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Parents’ Curriculum Map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30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5"/>
        <w:gridCol w:w="3795"/>
        <w:gridCol w:w="3585"/>
        <w:gridCol w:w="3735"/>
        <w:tblGridChange w:id="0">
          <w:tblGrid>
            <w:gridCol w:w="3915"/>
            <w:gridCol w:w="3795"/>
            <w:gridCol w:w="3585"/>
            <w:gridCol w:w="3735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Year 5                 Topic: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Ocean Explorers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Summer Term B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Below is a summary of what your child will be covering in each subject with suggested activities you could do to support the work done in school.</w:t>
            </w:r>
          </w:p>
        </w:tc>
      </w:tr>
      <w:tr>
        <w:trPr>
          <w:cantSplit w:val="0"/>
          <w:trHeight w:val="34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English: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In English, we will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continue to use ‘Kensuke's Kingdom’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 by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Michael Morpurgo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as a starting point for our work. </w:t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In our writing sessions we will: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2"/>
              </w:numPr>
              <w:ind w:left="141.73228346456688" w:hanging="150"/>
              <w:rPr>
                <w:rFonts w:ascii="Comic Sans MS" w:cs="Comic Sans MS" w:eastAsia="Comic Sans MS" w:hAnsi="Comic Sans MS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Learn how to write a range of fiction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2"/>
              </w:numPr>
              <w:ind w:left="141.73228346456688" w:hanging="15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Vary our sentence structures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2"/>
              </w:numPr>
              <w:ind w:left="141.73228346456688" w:hanging="15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Consolidate our use of commas to clarify meaning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2"/>
              </w:numPr>
              <w:ind w:left="141.73228346456688" w:hanging="150"/>
              <w:rPr>
                <w:rFonts w:ascii="Comic Sans MS" w:cs="Comic Sans MS" w:eastAsia="Comic Sans MS" w:hAnsi="Comic Sans MS"/>
                <w:sz w:val="17"/>
                <w:szCs w:val="17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Edit and improve our writing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1"/>
              </w:numPr>
              <w:ind w:left="283.46456692913375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vertAlign w:val="baseline"/>
                <w:rtl w:val="0"/>
              </w:rPr>
              <w:t xml:space="preserve">every day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with your child.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1"/>
              </w:numPr>
              <w:ind w:left="283.46456692913375" w:hanging="24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Allow your child to use Doodle English for 10-15 mins daily.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Maths: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We will learn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how to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Use a protractor, measure, draw and calculate angles in degrees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Reason about 2D and 3D shapes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Use coordinates when translating and reflecting points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Compare and estimate volume and capacity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25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141.7322834645671" w:hanging="12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Ensure your children know all of the times tables to 12 with immediate recall of the number facts.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141.7322834645671" w:hanging="12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Allow your child to use Doodle Maths and Doodle Times Tables for 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 minutes daily.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Science: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7"/>
                <w:szCs w:val="17"/>
                <w:vertAlign w:val="baseline"/>
                <w:rtl w:val="0"/>
              </w:rPr>
              <w:t xml:space="preserve">Focus-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Properties and changes of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We will continue to: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8"/>
              </w:numPr>
              <w:ind w:left="425.1968503937013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Learn about different materials, their uses and their properties, as well as dissolving, separating and irreversible changes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8"/>
              </w:numPr>
              <w:ind w:left="425.1968503937013" w:hanging="360"/>
              <w:rPr>
                <w:rFonts w:ascii="Comic Sans MS" w:cs="Comic Sans MS" w:eastAsia="Comic Sans MS" w:hAnsi="Comic Sans MS"/>
                <w:sz w:val="17"/>
                <w:szCs w:val="17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Identify the variables in an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Talk to your child about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many materials used in everyday life. Discuss the many changes that occur during cooking and identify those that are reversible and irreversible.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Computing: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Children will continue to use the Flowol computer software to learn how to: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425.1968503937013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Build sequences of instructions, control multiple outputs and structure algorithms with decisions and inputs.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283.46456692913307" w:hanging="225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Help your child by looking at various controlled devices around us - traffic lights, kettles, toasters, etc. and discuss their function.</w:t>
            </w:r>
          </w:p>
        </w:tc>
      </w:tr>
      <w:tr>
        <w:trPr>
          <w:cantSplit w:val="0"/>
          <w:trHeight w:val="36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P.E: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Focus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- Gymnastics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We will: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5"/>
              </w:numPr>
              <w:ind w:left="141.73228346456688" w:hanging="135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Make static shapes, shapes in the air, symmetrical shapes and shapes incorporating rhythmic gymnastics apparatus.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vertAlign w:val="baseline"/>
                <w:rtl w:val="0"/>
              </w:rPr>
              <w:t xml:space="preserve">Ensure your child brings their swimming cos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tume/trunks, swimming hat, goggles and towel to school every Thursday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vertAlign w:val="baseline"/>
                <w:rtl w:val="0"/>
              </w:rPr>
              <w:t xml:space="preserve">wears the correct P.E. kit to school on Wednesdays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Geography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Focus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Captain Cook’s Pacific journey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360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Learn about Captain James Cook and the HMS Endeavour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360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Describe the physical and human features of a few Pacific islands and compare one to Yorkshire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360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Use maps and geographical terms to describe location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425.19685039370074" w:hanging="22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Share any examples of the topic that you may know or have heard of.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R.E: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Topic- The Good Samaritan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1"/>
              <w:rPr>
                <w:rFonts w:ascii="Comic Sans MS" w:cs="Comic Sans MS" w:eastAsia="Comic Sans MS" w:hAnsi="Comic Sans MS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8"/>
                <w:szCs w:val="18"/>
                <w:rtl w:val="0"/>
              </w:rPr>
              <w:t xml:space="preserve">We will be learning about: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141.7322834645671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Luke’s parable of the Good Samaritan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141.7322834645671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is means to be good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141.7322834645671" w:hanging="15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People who have lived good (virtuous) lives</w:t>
            </w:r>
          </w:p>
          <w:p w:rsidR="00000000" w:rsidDel="00000000" w:rsidP="00000000" w:rsidRDefault="00000000" w:rsidRPr="00000000" w14:paraId="00000041">
            <w:pPr>
              <w:ind w:left="1273" w:firstLine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65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ind w:left="141.7322834645671" w:hanging="135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Share any knowledge of the topic with your child.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PSHE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We will learn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9"/>
              </w:numPr>
              <w:ind w:left="283.4645669291342" w:hanging="285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Identify positive things about ourselves and our achievements, recognise  mistakes, make amends and set personal goals;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9"/>
              </w:numPr>
              <w:ind w:left="283.4645669291342" w:hanging="285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Face new challenges positively by collecting information, look for help, make responsible choices and take action;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4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Encourage your child to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share their feelings about change and their thoughts about being in Year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Useful websites: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http://www.bbc.co.uk/bitesize/ks2/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- BBC Bitesize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https://www.purplemash.com/login/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 - Purple Mash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3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https://www.doodlelearning.com/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Doodle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We will be: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8"/>
              </w:numPr>
              <w:ind w:left="720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Becoming more familiar and confident with playing the Ukulele by learning how to play the chords C, F, and G7; moving between them within the same song</w:t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Parents please would you: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4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Allow children the opportunity to listen to styles of music they may not have heard before.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Art /Design Technology: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Apply understanding of computing to program a floor robot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Explore a range of adventure maps and use these to create original designs</w:t>
            </w:r>
          </w:p>
          <w:p w:rsidR="00000000" w:rsidDel="00000000" w:rsidP="00000000" w:rsidRDefault="00000000" w:rsidRPr="00000000" w14:paraId="0000005B">
            <w:pPr>
              <w:ind w:left="360" w:firstLine="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0"/>
              </w:numPr>
              <w:ind w:left="360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Look at a variety of maps and discuss their uses. Identify maps contained within stories.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RSE: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0"/>
              </w:numPr>
              <w:tabs>
                <w:tab w:val="left" w:pos="317"/>
              </w:tabs>
              <w:ind w:left="283.4645669291342" w:hanging="15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ame and describe physical and emotional changes young people experience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during puberty.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0"/>
              </w:numPr>
              <w:tabs>
                <w:tab w:val="left" w:pos="317"/>
              </w:tabs>
              <w:ind w:left="283.4645669291342" w:hanging="15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ppreciate that there is no such thing as a perfect body.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0"/>
              </w:numPr>
              <w:tabs>
                <w:tab w:val="left" w:pos="317"/>
              </w:tabs>
              <w:ind w:left="283.4645669291342" w:hanging="15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ist things that all loving relationships have in common.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317"/>
              </w:tabs>
              <w:jc w:val="righ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2242" w:w="15842" w:orient="landscape"/>
      <w:pgMar w:bottom="51" w:top="142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1273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ghtGrid-Accent3">
    <w:name w:val="Light Grid - Accent 3"/>
    <w:basedOn w:val="Normal"/>
    <w:next w:val="LightGrid-Ac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odlelearning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bc.co.uk/bitesize/ks2/" TargetMode="External"/><Relationship Id="rId8" Type="http://schemas.openxmlformats.org/officeDocument/2006/relationships/hyperlink" Target="https://www.purplemash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X1wO1NpQrbm2MB+VqRbeSwDHg==">AMUW2mUG8sFzo8r/s01r/exhXC0y9BRPDRPopy3DBO7oHROATrIAZwnfqnIns5oZAjR4HNOkPricXXFoENFtnle95GT/2Kl1wMYpYkbWeJVvn34njRYMOm0=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2021-09-02T15:52:00Z</dcterms:created>
  <dc:creator>Paulla Dean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