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2C" w:rsidRDefault="0015242C"/>
    <w:tbl>
      <w:tblPr>
        <w:tblpPr w:leftFromText="180" w:rightFromText="180" w:vertAnchor="text" w:horzAnchor="margin" w:tblpY="-144"/>
        <w:tblW w:w="10409" w:type="dxa"/>
        <w:tblBorders>
          <w:top w:val="single" w:sz="4" w:space="0" w:color="auto"/>
          <w:left w:val="single" w:sz="4" w:space="0" w:color="auto"/>
          <w:bottom w:val="single" w:sz="4" w:space="0" w:color="auto"/>
          <w:right w:val="single" w:sz="4" w:space="0" w:color="auto"/>
        </w:tblBorders>
        <w:shd w:val="clear" w:color="auto" w:fill="B3B3B3"/>
        <w:tblLayout w:type="fixed"/>
        <w:tblLook w:val="01E0"/>
      </w:tblPr>
      <w:tblGrid>
        <w:gridCol w:w="6622"/>
        <w:gridCol w:w="56"/>
        <w:gridCol w:w="1794"/>
        <w:gridCol w:w="1937"/>
      </w:tblGrid>
      <w:tr w:rsidR="0015242C" w:rsidRPr="00D352DB" w:rsidTr="00303DCC">
        <w:trPr>
          <w:trHeight w:val="1518"/>
        </w:trPr>
        <w:tc>
          <w:tcPr>
            <w:tcW w:w="6678" w:type="dxa"/>
            <w:gridSpan w:val="2"/>
            <w:shd w:val="clear" w:color="auto" w:fill="D9D9D9"/>
            <w:vAlign w:val="center"/>
          </w:tcPr>
          <w:p w:rsidR="0015242C" w:rsidRDefault="0015242C" w:rsidP="00303DCC">
            <w:pPr>
              <w:jc w:val="center"/>
              <w:rPr>
                <w:rFonts w:ascii="Arial Narrow" w:hAnsi="Arial Narrow"/>
                <w:b/>
                <w:sz w:val="40"/>
                <w:szCs w:val="40"/>
                <w:lang w:val="en-AU"/>
              </w:rPr>
            </w:pPr>
            <w:r w:rsidRPr="009B316F">
              <w:rPr>
                <w:rFonts w:ascii="Arial Narrow" w:hAnsi="Arial Narrow"/>
                <w:b/>
                <w:sz w:val="40"/>
                <w:szCs w:val="40"/>
                <w:lang w:val="en-AU"/>
              </w:rPr>
              <w:t>From Easter to Pentecost - Year B</w:t>
            </w:r>
          </w:p>
          <w:p w:rsidR="0015242C" w:rsidRPr="009B316F" w:rsidRDefault="0015242C" w:rsidP="00303DCC">
            <w:pPr>
              <w:jc w:val="center"/>
              <w:rPr>
                <w:rFonts w:ascii="Arial Narrow" w:hAnsi="Arial Narrow"/>
                <w:b/>
                <w:sz w:val="40"/>
                <w:szCs w:val="40"/>
                <w:lang w:val="en-AU"/>
              </w:rPr>
            </w:pPr>
            <w:r>
              <w:rPr>
                <w:rFonts w:ascii="Arial Narrow" w:hAnsi="Arial Narrow"/>
                <w:b/>
                <w:sz w:val="40"/>
                <w:szCs w:val="40"/>
                <w:lang w:val="en-AU"/>
              </w:rPr>
              <w:t>Summer A</w:t>
            </w:r>
          </w:p>
          <w:p w:rsidR="0015242C" w:rsidRPr="00D352DB" w:rsidRDefault="0015242C" w:rsidP="00303DCC">
            <w:pPr>
              <w:jc w:val="center"/>
              <w:rPr>
                <w:rFonts w:ascii="Arial Narrow" w:hAnsi="Arial Narrow"/>
                <w:sz w:val="36"/>
                <w:szCs w:val="36"/>
                <w:lang w:val="en-AU"/>
              </w:rPr>
            </w:pPr>
            <w:r w:rsidRPr="00D352DB">
              <w:rPr>
                <w:rFonts w:ascii="Arial Narrow" w:hAnsi="Arial Narrow"/>
                <w:sz w:val="36"/>
                <w:szCs w:val="36"/>
                <w:lang w:val="en-AU"/>
              </w:rPr>
              <w:t>Linking School, Parish and Home</w:t>
            </w:r>
          </w:p>
        </w:tc>
        <w:tc>
          <w:tcPr>
            <w:tcW w:w="1794" w:type="dxa"/>
            <w:vAlign w:val="center"/>
          </w:tcPr>
          <w:p w:rsidR="0015242C" w:rsidRPr="00D352DB" w:rsidRDefault="0015242C" w:rsidP="00303DCC">
            <w:pPr>
              <w:jc w:val="center"/>
              <w:rPr>
                <w:rFonts w:ascii="Arial Narrow" w:hAnsi="Arial Narrow"/>
                <w:sz w:val="20"/>
                <w:szCs w:val="20"/>
                <w:lang w:val="en-AU"/>
              </w:rPr>
            </w:pPr>
            <w:r w:rsidRPr="00C3070A">
              <w:rPr>
                <w:rFonts w:ascii="Arial Narrow" w:hAnsi="Arial Narrow"/>
                <w:sz w:val="20"/>
                <w:szCs w:val="20"/>
                <w:lang w:val="en-AU"/>
              </w:rPr>
              <w:drawing>
                <wp:inline distT="0" distB="0" distL="0" distR="0">
                  <wp:extent cx="1005840" cy="1097280"/>
                  <wp:effectExtent l="19050" t="0" r="3810" b="0"/>
                  <wp:docPr id="4"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1005840" cy="1097280"/>
                          </a:xfrm>
                          <a:prstGeom prst="rect">
                            <a:avLst/>
                          </a:prstGeom>
                          <a:noFill/>
                          <a:ln w="9525">
                            <a:noFill/>
                            <a:miter lim="800000"/>
                            <a:headEnd/>
                            <a:tailEnd/>
                          </a:ln>
                        </pic:spPr>
                      </pic:pic>
                    </a:graphicData>
                  </a:graphic>
                </wp:inline>
              </w:drawing>
            </w:r>
          </w:p>
        </w:tc>
        <w:tc>
          <w:tcPr>
            <w:tcW w:w="1937" w:type="dxa"/>
            <w:shd w:val="clear" w:color="auto" w:fill="D9D9D9"/>
            <w:vAlign w:val="center"/>
          </w:tcPr>
          <w:p w:rsidR="0015242C" w:rsidRPr="00D352DB" w:rsidRDefault="0015242C" w:rsidP="00303DCC">
            <w:pPr>
              <w:jc w:val="right"/>
              <w:rPr>
                <w:rFonts w:ascii="Arial Narrow" w:hAnsi="Arial Narrow"/>
                <w:sz w:val="48"/>
                <w:szCs w:val="48"/>
                <w:lang w:val="en-AU"/>
              </w:rPr>
            </w:pPr>
            <w:r w:rsidRPr="00D352DB">
              <w:rPr>
                <w:rFonts w:ascii="Arial Narrow" w:hAnsi="Arial Narrow"/>
                <w:noProof/>
                <w:lang w:val="en-US"/>
              </w:rPr>
              <w:drawing>
                <wp:inline distT="0" distB="0" distL="0" distR="0">
                  <wp:extent cx="1007233" cy="883145"/>
                  <wp:effectExtent l="0" t="0" r="8890" b="6350"/>
                  <wp:docPr id="5"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tcBorders>
              <w:bottom w:val="single" w:sz="4" w:space="0" w:color="auto"/>
            </w:tcBorders>
            <w:shd w:val="clear" w:color="auto" w:fill="0C0C0C"/>
          </w:tcPr>
          <w:p w:rsidR="0015242C" w:rsidRPr="00D352DB" w:rsidRDefault="0015242C" w:rsidP="00303DCC">
            <w:pPr>
              <w:rPr>
                <w:rFonts w:ascii="Arial Narrow" w:hAnsi="Arial Narrow"/>
                <w:b/>
                <w:color w:val="FFFFFF"/>
                <w:lang w:val="en-AU"/>
              </w:rPr>
            </w:pPr>
            <w:r w:rsidRPr="00D352DB">
              <w:rPr>
                <w:rFonts w:ascii="Arial Narrow" w:hAnsi="Arial Narrow"/>
                <w:b/>
                <w:color w:val="FFFFFF"/>
                <w:lang w:val="en-AU"/>
              </w:rPr>
              <w:t xml:space="preserve">Religious Education </w:t>
            </w: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tcBorders>
              <w:bottom w:val="single" w:sz="4" w:space="0" w:color="auto"/>
            </w:tcBorders>
            <w:shd w:val="clear" w:color="auto" w:fill="D9D9D9"/>
          </w:tcPr>
          <w:p w:rsidR="0015242C" w:rsidRPr="00D352DB" w:rsidRDefault="0015242C" w:rsidP="00303DCC">
            <w:pPr>
              <w:pStyle w:val="Footer"/>
              <w:tabs>
                <w:tab w:val="left" w:pos="5040"/>
              </w:tabs>
              <w:spacing w:line="276" w:lineRule="auto"/>
              <w:rPr>
                <w:rFonts w:ascii="Arial Narrow" w:hAnsi="Arial Narrow"/>
                <w:color w:val="000000"/>
                <w:szCs w:val="16"/>
                <w:lang w:val="en-AU"/>
              </w:rPr>
            </w:pPr>
            <w:r w:rsidRPr="00D352DB">
              <w:rPr>
                <w:rFonts w:ascii="Arial Narrow" w:hAnsi="Arial Narrow"/>
                <w:b/>
                <w:bCs/>
                <w:lang w:val="en-AU"/>
              </w:rPr>
              <w:t>Key Idea: From Easter to Pentecost</w:t>
            </w: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tcBorders>
              <w:left w:val="single" w:sz="4" w:space="0" w:color="auto"/>
              <w:bottom w:val="single" w:sz="4" w:space="0" w:color="auto"/>
              <w:right w:val="single" w:sz="4" w:space="0" w:color="auto"/>
            </w:tcBorders>
          </w:tcPr>
          <w:p w:rsidR="0015242C" w:rsidRPr="00D352DB" w:rsidRDefault="0015242C" w:rsidP="00303DCC">
            <w:pPr>
              <w:spacing w:after="0"/>
              <w:rPr>
                <w:rFonts w:ascii="Arial Narrow" w:hAnsi="Arial Narrow"/>
                <w:lang w:val="en-AU"/>
              </w:rPr>
            </w:pPr>
            <w:r w:rsidRPr="00D352DB">
              <w:rPr>
                <w:rFonts w:ascii="Arial Narrow" w:hAnsi="Arial Narrow"/>
                <w:bCs/>
              </w:rPr>
              <w:t xml:space="preserve"> This resource is inte</w:t>
            </w:r>
            <w:r>
              <w:rPr>
                <w:rFonts w:ascii="Arial Narrow" w:hAnsi="Arial Narrow"/>
                <w:bCs/>
              </w:rPr>
              <w:t>nded for the Summer Term of 2017/2018</w:t>
            </w:r>
            <w:r w:rsidRPr="00D352DB">
              <w:rPr>
                <w:rFonts w:ascii="Arial Narrow" w:hAnsi="Arial Narrow"/>
                <w:bCs/>
              </w:rPr>
              <w:t xml:space="preserve"> and its focus on Easter and Pentecost. In previous years pupils have focussed on Pentecost as a Jewish celebration recorded in Acts of the Apostles and as a Liturgical feast, 50 days after Easter. This resource picks up the actions of the disciples as models for our behaviour now by listening to people we might call Pentecost People today, for whom faith is important, including Cardinal Nichols. </w:t>
            </w:r>
          </w:p>
        </w:tc>
      </w:tr>
      <w:tr w:rsidR="0015242C" w:rsidRPr="00D352DB" w:rsidTr="00303DCC">
        <w:tblPrEx>
          <w:tblBorders>
            <w:insideH w:val="single" w:sz="4" w:space="0" w:color="auto"/>
            <w:insideV w:val="single" w:sz="4" w:space="0" w:color="auto"/>
          </w:tblBorders>
          <w:shd w:val="clear" w:color="auto" w:fill="auto"/>
        </w:tblPrEx>
        <w:trPr>
          <w:trHeight w:val="402"/>
        </w:trPr>
        <w:tc>
          <w:tcPr>
            <w:tcW w:w="10409" w:type="dxa"/>
            <w:gridSpan w:val="4"/>
            <w:shd w:val="clear" w:color="auto" w:fill="D9D9D9"/>
          </w:tcPr>
          <w:p w:rsidR="0015242C" w:rsidRPr="00D352DB" w:rsidRDefault="0015242C" w:rsidP="00303DCC">
            <w:pPr>
              <w:rPr>
                <w:rFonts w:ascii="Arial Narrow" w:hAnsi="Arial Narrow"/>
                <w:b/>
                <w:bCs/>
                <w:lang w:val="en-AU"/>
              </w:rPr>
            </w:pPr>
            <w:r w:rsidRPr="00D352DB">
              <w:rPr>
                <w:rFonts w:ascii="Arial Narrow" w:hAnsi="Arial Narrow"/>
                <w:b/>
                <w:bCs/>
                <w:lang w:val="en-AU"/>
              </w:rPr>
              <w:t>Attitudes and Spiritual Dispositions</w:t>
            </w:r>
          </w:p>
        </w:tc>
      </w:tr>
      <w:tr w:rsidR="0015242C" w:rsidRPr="00D352DB" w:rsidTr="00303DCC">
        <w:tblPrEx>
          <w:tblBorders>
            <w:insideH w:val="single" w:sz="4" w:space="0" w:color="auto"/>
            <w:insideV w:val="single" w:sz="4" w:space="0" w:color="auto"/>
          </w:tblBorders>
          <w:shd w:val="clear" w:color="auto" w:fill="auto"/>
        </w:tblPrEx>
        <w:trPr>
          <w:trHeight w:val="1329"/>
        </w:trPr>
        <w:tc>
          <w:tcPr>
            <w:tcW w:w="6622" w:type="dxa"/>
            <w:tcBorders>
              <w:bottom w:val="single" w:sz="4" w:space="0" w:color="auto"/>
            </w:tcBorders>
          </w:tcPr>
          <w:p w:rsidR="0015242C" w:rsidRPr="00D352DB" w:rsidRDefault="0015242C" w:rsidP="00303DCC">
            <w:pPr>
              <w:spacing w:before="120" w:after="120"/>
              <w:ind w:left="360" w:hanging="360"/>
              <w:rPr>
                <w:rFonts w:ascii="Arial Narrow" w:hAnsi="Arial Narrow"/>
                <w:i/>
                <w:iCs/>
                <w:lang w:val="en-AU"/>
              </w:rPr>
            </w:pPr>
            <w:r w:rsidRPr="00D352DB">
              <w:rPr>
                <w:rFonts w:ascii="Arial Narrow" w:hAnsi="Arial Narrow" w:cs="Arial"/>
                <w:b/>
                <w:iCs/>
                <w:lang w:val="en-AU"/>
              </w:rPr>
              <w:t>Spiritual Outcomes:</w:t>
            </w:r>
            <w:r w:rsidRPr="00D352DB">
              <w:rPr>
                <w:rFonts w:ascii="Arial Narrow" w:hAnsi="Arial Narrow"/>
                <w:i/>
                <w:iCs/>
                <w:lang w:val="en-AU"/>
              </w:rPr>
              <w:t xml:space="preserve"> It is hoped that pupils will develop:</w:t>
            </w:r>
          </w:p>
          <w:p w:rsidR="0015242C" w:rsidRPr="00D352DB" w:rsidRDefault="0015242C" w:rsidP="0015242C">
            <w:pPr>
              <w:pStyle w:val="NoSpacing"/>
              <w:numPr>
                <w:ilvl w:val="0"/>
                <w:numId w:val="1"/>
              </w:numPr>
              <w:rPr>
                <w:rFonts w:ascii="Arial Narrow" w:hAnsi="Arial Narrow"/>
              </w:rPr>
            </w:pPr>
            <w:r w:rsidRPr="00D352DB">
              <w:rPr>
                <w:rFonts w:ascii="Arial Narrow" w:hAnsi="Arial Narrow"/>
              </w:rPr>
              <w:t xml:space="preserve">An appreciation of the many people who live in response to their faith </w:t>
            </w:r>
          </w:p>
          <w:p w:rsidR="0015242C" w:rsidRPr="00D352DB" w:rsidRDefault="0015242C" w:rsidP="0015242C">
            <w:pPr>
              <w:pStyle w:val="NoSpacing"/>
              <w:numPr>
                <w:ilvl w:val="0"/>
                <w:numId w:val="1"/>
              </w:numPr>
              <w:rPr>
                <w:rFonts w:ascii="Arial Narrow" w:hAnsi="Arial Narrow"/>
              </w:rPr>
            </w:pPr>
            <w:r w:rsidRPr="00D352DB">
              <w:rPr>
                <w:rFonts w:ascii="Arial Narrow" w:hAnsi="Arial Narrow"/>
              </w:rPr>
              <w:t xml:space="preserve">An awareness of the importance of faith in life  </w:t>
            </w:r>
          </w:p>
          <w:p w:rsidR="0015242C" w:rsidRPr="00D352DB" w:rsidRDefault="0015242C" w:rsidP="00303DCC">
            <w:pPr>
              <w:pStyle w:val="NoSpacing"/>
              <w:ind w:left="720"/>
              <w:rPr>
                <w:rFonts w:ascii="Arial Narrow" w:hAnsi="Arial Narrow"/>
                <w:lang w:val="en-AU"/>
              </w:rPr>
            </w:pPr>
          </w:p>
        </w:tc>
        <w:tc>
          <w:tcPr>
            <w:tcW w:w="3787" w:type="dxa"/>
            <w:gridSpan w:val="3"/>
            <w:tcBorders>
              <w:bottom w:val="single" w:sz="4" w:space="0" w:color="auto"/>
            </w:tcBorders>
          </w:tcPr>
          <w:p w:rsidR="0015242C" w:rsidRPr="00D352DB" w:rsidRDefault="0015242C" w:rsidP="00303DCC">
            <w:pPr>
              <w:pStyle w:val="NoSpacing"/>
              <w:ind w:left="720"/>
              <w:rPr>
                <w:rFonts w:ascii="Arial Narrow" w:hAnsi="Arial Narrow"/>
                <w:lang w:val="en-AU"/>
              </w:rPr>
            </w:pPr>
          </w:p>
          <w:p w:rsidR="0015242C" w:rsidRPr="00D352DB" w:rsidRDefault="0015242C" w:rsidP="00303DCC">
            <w:pPr>
              <w:pStyle w:val="NoSpacing"/>
              <w:ind w:left="720"/>
              <w:rPr>
                <w:rFonts w:ascii="Arial Narrow" w:hAnsi="Arial Narrow"/>
                <w:lang w:val="en-AU"/>
              </w:rPr>
            </w:pPr>
          </w:p>
          <w:p w:rsidR="0015242C" w:rsidRPr="00D352DB" w:rsidRDefault="0015242C" w:rsidP="0015242C">
            <w:pPr>
              <w:pStyle w:val="NoSpacing"/>
              <w:numPr>
                <w:ilvl w:val="0"/>
                <w:numId w:val="1"/>
              </w:numPr>
              <w:rPr>
                <w:rFonts w:ascii="Arial Narrow" w:hAnsi="Arial Narrow"/>
              </w:rPr>
            </w:pPr>
            <w:r w:rsidRPr="00D352DB">
              <w:rPr>
                <w:rFonts w:ascii="Arial Narrow" w:hAnsi="Arial Narrow"/>
              </w:rPr>
              <w:t xml:space="preserve">An openness to the impact that faith can have on their own decisions and actions </w:t>
            </w:r>
          </w:p>
          <w:p w:rsidR="0015242C" w:rsidRPr="00D352DB" w:rsidRDefault="0015242C" w:rsidP="0015242C">
            <w:pPr>
              <w:pStyle w:val="NoSpacing"/>
              <w:numPr>
                <w:ilvl w:val="0"/>
                <w:numId w:val="1"/>
              </w:numPr>
              <w:rPr>
                <w:rFonts w:ascii="Arial Narrow" w:hAnsi="Arial Narrow"/>
              </w:rPr>
            </w:pPr>
            <w:r w:rsidRPr="00D352DB">
              <w:rPr>
                <w:rFonts w:ascii="Arial Narrow" w:hAnsi="Arial Narrow"/>
              </w:rPr>
              <w:t xml:space="preserve">A willingness to respond to the personal call to faith which is theirs </w:t>
            </w:r>
          </w:p>
          <w:p w:rsidR="0015242C" w:rsidRPr="00D352DB" w:rsidRDefault="0015242C" w:rsidP="00303DCC">
            <w:pPr>
              <w:pStyle w:val="NoSpacing"/>
              <w:ind w:left="720"/>
              <w:rPr>
                <w:rFonts w:ascii="Arial Narrow" w:hAnsi="Arial Narrow"/>
                <w:lang w:val="en-AU"/>
              </w:rPr>
            </w:pP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shd w:val="clear" w:color="auto" w:fill="D9D9D9"/>
          </w:tcPr>
          <w:p w:rsidR="0015242C" w:rsidRPr="00D352DB" w:rsidRDefault="0015242C" w:rsidP="00303DCC">
            <w:pPr>
              <w:pStyle w:val="Footer"/>
              <w:tabs>
                <w:tab w:val="left" w:pos="5040"/>
              </w:tabs>
              <w:rPr>
                <w:rFonts w:ascii="Arial Narrow" w:hAnsi="Arial Narrow"/>
                <w:b/>
                <w:bCs/>
                <w:lang w:val="en-AU"/>
              </w:rPr>
            </w:pPr>
            <w:r w:rsidRPr="00D352DB">
              <w:rPr>
                <w:rFonts w:ascii="Arial Narrow" w:hAnsi="Arial Narrow"/>
                <w:b/>
                <w:bCs/>
                <w:lang w:val="en-AU"/>
              </w:rPr>
              <w:t>Activities to try at home</w:t>
            </w: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tcBorders>
              <w:bottom w:val="single" w:sz="4" w:space="0" w:color="auto"/>
            </w:tcBorders>
          </w:tcPr>
          <w:p w:rsidR="0015242C" w:rsidRPr="00D352DB" w:rsidRDefault="0015242C" w:rsidP="00303DCC">
            <w:pPr>
              <w:pStyle w:val="Footer"/>
              <w:tabs>
                <w:tab w:val="left" w:pos="0"/>
                <w:tab w:val="left" w:pos="5040"/>
              </w:tabs>
              <w:spacing w:before="120" w:after="120" w:line="276" w:lineRule="auto"/>
              <w:ind w:right="71"/>
              <w:rPr>
                <w:rFonts w:ascii="Arial Narrow" w:hAnsi="Arial Narrow"/>
                <w:sz w:val="22"/>
                <w:szCs w:val="22"/>
                <w:lang w:val="en-AU"/>
              </w:rPr>
            </w:pPr>
            <w:r w:rsidRPr="00D352DB">
              <w:rPr>
                <w:rFonts w:ascii="Arial Narrow" w:hAnsi="Arial Narrow"/>
                <w:sz w:val="22"/>
                <w:szCs w:val="22"/>
                <w:lang w:val="en-AU"/>
              </w:rPr>
              <w:t xml:space="preserve">You are the first educator of your child in faith. Your child’s learning in religious education will be much greater if you and the school are engaged in talking about the same ideas and beliefs. </w:t>
            </w:r>
          </w:p>
          <w:p w:rsidR="0015242C" w:rsidRPr="00D352DB" w:rsidRDefault="0015242C" w:rsidP="0015242C">
            <w:pPr>
              <w:pStyle w:val="NoSpacing"/>
              <w:numPr>
                <w:ilvl w:val="0"/>
                <w:numId w:val="2"/>
              </w:numPr>
              <w:rPr>
                <w:rFonts w:ascii="Arial Narrow" w:hAnsi="Arial Narrow"/>
                <w:sz w:val="24"/>
                <w:szCs w:val="24"/>
                <w:lang w:val="en-AU"/>
              </w:rPr>
            </w:pPr>
            <w:r w:rsidRPr="00D352DB">
              <w:rPr>
                <w:rFonts w:ascii="Arial Narrow" w:hAnsi="Arial Narrow"/>
                <w:lang w:val="en-AU"/>
              </w:rPr>
              <w:t xml:space="preserve">How you live matters to your children. You model what is important in life and what you consider success is. Faith may be part of your life. If it is talk to your children about how you express your faith and why it makes a difference to the way you live. </w:t>
            </w:r>
          </w:p>
          <w:p w:rsidR="0015242C" w:rsidRPr="00D352DB" w:rsidRDefault="0015242C" w:rsidP="00303DCC">
            <w:pPr>
              <w:pStyle w:val="NoSpacing"/>
              <w:rPr>
                <w:rFonts w:ascii="Arial Narrow" w:hAnsi="Arial Narrow"/>
                <w:lang w:val="en-AU"/>
              </w:rPr>
            </w:pP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tcBorders>
              <w:bottom w:val="single" w:sz="4" w:space="0" w:color="auto"/>
            </w:tcBorders>
            <w:shd w:val="clear" w:color="auto" w:fill="D9D9D9"/>
          </w:tcPr>
          <w:p w:rsidR="0015242C" w:rsidRPr="00D352DB" w:rsidRDefault="0015242C" w:rsidP="00303DCC">
            <w:pPr>
              <w:pStyle w:val="Footer"/>
              <w:tabs>
                <w:tab w:val="left" w:pos="0"/>
                <w:tab w:val="left" w:pos="5040"/>
              </w:tabs>
              <w:ind w:right="1091"/>
              <w:rPr>
                <w:rFonts w:ascii="Arial Narrow" w:hAnsi="Arial Narrow"/>
                <w:b/>
                <w:bCs/>
                <w:lang w:val="en-AU"/>
              </w:rPr>
            </w:pPr>
            <w:r w:rsidRPr="00D352DB">
              <w:rPr>
                <w:rFonts w:ascii="Arial Narrow" w:hAnsi="Arial Narrow"/>
                <w:b/>
                <w:bCs/>
                <w:lang w:val="en-AU"/>
              </w:rPr>
              <w:t>An idea for prayer at home</w:t>
            </w:r>
          </w:p>
        </w:tc>
      </w:tr>
      <w:tr w:rsidR="0015242C" w:rsidRPr="00D352DB" w:rsidTr="00303DCC">
        <w:tblPrEx>
          <w:tblBorders>
            <w:insideH w:val="single" w:sz="4" w:space="0" w:color="auto"/>
            <w:insideV w:val="single" w:sz="4" w:space="0" w:color="auto"/>
          </w:tblBorders>
          <w:shd w:val="clear" w:color="auto" w:fill="auto"/>
        </w:tblPrEx>
        <w:tc>
          <w:tcPr>
            <w:tcW w:w="10409" w:type="dxa"/>
            <w:gridSpan w:val="4"/>
            <w:shd w:val="clear" w:color="auto" w:fill="auto"/>
          </w:tcPr>
          <w:tbl>
            <w:tblPr>
              <w:tblpPr w:leftFromText="180" w:rightFromText="180" w:vertAnchor="text" w:horzAnchor="margin" w:tblpY="217"/>
              <w:tblOverlap w:val="never"/>
              <w:tblW w:w="10201" w:type="dxa"/>
              <w:tblLayout w:type="fixed"/>
              <w:tblLook w:val="01E0"/>
            </w:tblPr>
            <w:tblGrid>
              <w:gridCol w:w="1008"/>
              <w:gridCol w:w="9193"/>
            </w:tblGrid>
            <w:tr w:rsidR="0015242C" w:rsidRPr="00D352DB" w:rsidTr="00303DCC">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15242C" w:rsidRPr="00D352DB" w:rsidRDefault="0015242C" w:rsidP="00303DCC">
                  <w:pPr>
                    <w:rPr>
                      <w:rFonts w:ascii="Arial Narrow" w:hAnsi="Arial Narrow"/>
                      <w:lang w:val="en-AU"/>
                    </w:rPr>
                  </w:pPr>
                  <w:r w:rsidRPr="00D352DB">
                    <w:rPr>
                      <w:rFonts w:ascii="Arial Narrow" w:hAnsi="Arial Narrow"/>
                      <w:b/>
                      <w:noProof/>
                      <w:lang w:val="en-US"/>
                    </w:rPr>
                    <w:drawing>
                      <wp:inline distT="0" distB="0" distL="0" distR="0">
                        <wp:extent cx="462915" cy="6648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664845"/>
                                </a:xfrm>
                                <a:prstGeom prst="rect">
                                  <a:avLst/>
                                </a:prstGeom>
                                <a:noFill/>
                                <a:ln>
                                  <a:noFill/>
                                </a:ln>
                              </pic:spPr>
                            </pic:pic>
                          </a:graphicData>
                        </a:graphic>
                      </wp:inline>
                    </w:drawing>
                  </w:r>
                </w:p>
                <w:p w:rsidR="0015242C" w:rsidRPr="00D352DB" w:rsidRDefault="0015242C" w:rsidP="00303DCC">
                  <w:pPr>
                    <w:rPr>
                      <w:rFonts w:ascii="Arial Narrow" w:hAnsi="Arial Narrow"/>
                      <w:b/>
                      <w:lang w:val="en-AU"/>
                    </w:rPr>
                  </w:pPr>
                </w:p>
              </w:tc>
              <w:tc>
                <w:tcPr>
                  <w:tcW w:w="9193" w:type="dxa"/>
                  <w:tcBorders>
                    <w:top w:val="single" w:sz="4" w:space="0" w:color="auto"/>
                    <w:left w:val="single" w:sz="4" w:space="0" w:color="auto"/>
                    <w:bottom w:val="single" w:sz="6" w:space="0" w:color="auto"/>
                    <w:right w:val="single" w:sz="4" w:space="0" w:color="auto"/>
                  </w:tcBorders>
                  <w:shd w:val="clear" w:color="auto" w:fill="0C0C0C"/>
                  <w:vAlign w:val="center"/>
                </w:tcPr>
                <w:p w:rsidR="0015242C" w:rsidRPr="00D352DB" w:rsidRDefault="0015242C" w:rsidP="00303DCC">
                  <w:pPr>
                    <w:rPr>
                      <w:rFonts w:ascii="Arial Narrow" w:hAnsi="Arial Narrow"/>
                      <w:b/>
                      <w:lang w:val="en-AU"/>
                    </w:rPr>
                  </w:pPr>
                  <w:r w:rsidRPr="00D352DB">
                    <w:rPr>
                      <w:rFonts w:ascii="Arial Narrow" w:hAnsi="Arial Narrow"/>
                      <w:b/>
                      <w:lang w:val="en-AU"/>
                    </w:rPr>
                    <w:t>Prayer Activity</w:t>
                  </w:r>
                </w:p>
              </w:tc>
            </w:tr>
            <w:tr w:rsidR="0015242C" w:rsidRPr="00D352DB" w:rsidTr="00303DCC">
              <w:trPr>
                <w:cantSplit/>
                <w:trHeight w:val="1897"/>
              </w:trPr>
              <w:tc>
                <w:tcPr>
                  <w:tcW w:w="1008" w:type="dxa"/>
                  <w:vMerge/>
                  <w:tcBorders>
                    <w:left w:val="single" w:sz="4" w:space="0" w:color="auto"/>
                    <w:bottom w:val="single" w:sz="4" w:space="0" w:color="auto"/>
                    <w:right w:val="single" w:sz="4" w:space="0" w:color="auto"/>
                  </w:tcBorders>
                  <w:shd w:val="clear" w:color="auto" w:fill="auto"/>
                  <w:vAlign w:val="center"/>
                </w:tcPr>
                <w:p w:rsidR="0015242C" w:rsidRPr="00D352DB" w:rsidRDefault="0015242C" w:rsidP="00303DCC">
                  <w:pPr>
                    <w:rPr>
                      <w:rFonts w:ascii="Arial Narrow" w:hAnsi="Arial Narrow"/>
                      <w:b/>
                      <w:lang w:val="en-AU"/>
                    </w:rPr>
                  </w:pPr>
                </w:p>
              </w:tc>
              <w:tc>
                <w:tcPr>
                  <w:tcW w:w="9193" w:type="dxa"/>
                  <w:tcBorders>
                    <w:top w:val="single" w:sz="6" w:space="0" w:color="auto"/>
                    <w:left w:val="single" w:sz="4" w:space="0" w:color="auto"/>
                    <w:bottom w:val="single" w:sz="4" w:space="0" w:color="auto"/>
                    <w:right w:val="single" w:sz="4" w:space="0" w:color="auto"/>
                  </w:tcBorders>
                  <w:shd w:val="clear" w:color="auto" w:fill="D9D9D9"/>
                </w:tcPr>
                <w:p w:rsidR="0015242C" w:rsidRPr="00D352DB" w:rsidRDefault="0015242C" w:rsidP="00303DCC">
                  <w:pPr>
                    <w:pStyle w:val="NoSpacing"/>
                    <w:rPr>
                      <w:rFonts w:ascii="Arial Narrow" w:hAnsi="Arial Narrow"/>
                      <w:lang w:val="en-US" w:eastAsia="en-GB"/>
                    </w:rPr>
                  </w:pPr>
                  <w:r w:rsidRPr="00D352DB">
                    <w:rPr>
                      <w:rFonts w:ascii="Arial Narrow" w:hAnsi="Arial Narrow"/>
                      <w:lang w:val="en-US" w:eastAsia="en-GB"/>
                    </w:rPr>
                    <w:t xml:space="preserve">Pray: </w:t>
                  </w:r>
                </w:p>
                <w:p w:rsidR="0015242C" w:rsidRPr="00D352DB" w:rsidRDefault="0015242C" w:rsidP="00303DCC">
                  <w:pPr>
                    <w:pStyle w:val="NoSpacing"/>
                    <w:rPr>
                      <w:rFonts w:ascii="Arial Narrow" w:hAnsi="Arial Narrow"/>
                      <w:lang w:val="en-US" w:eastAsia="en-GB"/>
                    </w:rPr>
                  </w:pPr>
                  <w:r w:rsidRPr="00D352DB">
                    <w:rPr>
                      <w:rFonts w:ascii="Arial Narrow" w:hAnsi="Arial Narrow"/>
                      <w:lang w:val="en-US" w:eastAsia="en-GB"/>
                    </w:rPr>
                    <w:t xml:space="preserve">Loving God. In the people around us we see your love and care. In the people around us we see your forgiveness and gentles. In the people around us we see your justice. Help us to be Pentecost People in our day to all those around us. </w:t>
                  </w:r>
                </w:p>
                <w:p w:rsidR="0015242C" w:rsidRDefault="0015242C" w:rsidP="00303DCC">
                  <w:pPr>
                    <w:pStyle w:val="NoSpacing"/>
                    <w:rPr>
                      <w:rFonts w:ascii="Arial Narrow" w:hAnsi="Arial Narrow"/>
                      <w:lang w:val="en-US" w:eastAsia="en-GB"/>
                    </w:rPr>
                  </w:pPr>
                  <w:r w:rsidRPr="00D352DB">
                    <w:rPr>
                      <w:rFonts w:ascii="Arial Narrow" w:hAnsi="Arial Narrow"/>
                      <w:lang w:val="en-US" w:eastAsia="en-GB"/>
                    </w:rPr>
                    <w:t xml:space="preserve">We ask this through Jesus who lived to show us how to live. </w:t>
                  </w:r>
                </w:p>
                <w:p w:rsidR="0015242C" w:rsidRPr="00D352DB" w:rsidRDefault="0015242C" w:rsidP="00303DCC">
                  <w:pPr>
                    <w:pStyle w:val="NoSpacing"/>
                    <w:rPr>
                      <w:rFonts w:ascii="Arial Narrow" w:hAnsi="Arial Narrow"/>
                      <w:lang w:val="en-US" w:eastAsia="en-GB"/>
                    </w:rPr>
                  </w:pPr>
                  <w:r w:rsidRPr="00D352DB">
                    <w:rPr>
                      <w:rFonts w:ascii="Arial Narrow" w:hAnsi="Arial Narrow"/>
                      <w:lang w:val="en-US" w:eastAsia="en-GB"/>
                    </w:rPr>
                    <w:t xml:space="preserve">Amen. </w:t>
                  </w:r>
                </w:p>
              </w:tc>
            </w:tr>
          </w:tbl>
          <w:p w:rsidR="0015242C" w:rsidRPr="00D352DB" w:rsidRDefault="0015242C" w:rsidP="00303DCC">
            <w:pPr>
              <w:pStyle w:val="Footer"/>
              <w:tabs>
                <w:tab w:val="left" w:pos="0"/>
                <w:tab w:val="left" w:pos="5040"/>
              </w:tabs>
              <w:ind w:right="1091"/>
              <w:rPr>
                <w:rFonts w:ascii="Arial Narrow" w:hAnsi="Arial Narrow"/>
                <w:b/>
                <w:bCs/>
                <w:lang w:val="en-AU"/>
              </w:rPr>
            </w:pPr>
          </w:p>
        </w:tc>
      </w:tr>
    </w:tbl>
    <w:p w:rsidR="00C467F6" w:rsidRDefault="0015242C"/>
    <w:sectPr w:rsidR="00C467F6" w:rsidSect="00A22C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68"/>
    <w:multiLevelType w:val="hybridMultilevel"/>
    <w:tmpl w:val="945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B6695"/>
    <w:multiLevelType w:val="hybridMultilevel"/>
    <w:tmpl w:val="892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242C"/>
    <w:rsid w:val="00101387"/>
    <w:rsid w:val="0015242C"/>
    <w:rsid w:val="00795904"/>
    <w:rsid w:val="00A22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2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42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15242C"/>
    <w:rPr>
      <w:rFonts w:ascii="Times New Roman" w:eastAsia="Times New Roman" w:hAnsi="Times New Roman" w:cs="Times New Roman"/>
      <w:sz w:val="24"/>
      <w:szCs w:val="24"/>
    </w:rPr>
  </w:style>
  <w:style w:type="paragraph" w:styleId="NoSpacing">
    <w:name w:val="No Spacing"/>
    <w:uiPriority w:val="1"/>
    <w:qFormat/>
    <w:rsid w:val="0015242C"/>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5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2C"/>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1</cp:revision>
  <dcterms:created xsi:type="dcterms:W3CDTF">2018-06-28T12:51:00Z</dcterms:created>
  <dcterms:modified xsi:type="dcterms:W3CDTF">2018-06-28T12:55:00Z</dcterms:modified>
</cp:coreProperties>
</file>