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510"/>
        <w:gridCol w:w="3631"/>
        <w:gridCol w:w="3491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E81482">
              <w:rPr>
                <w:rFonts w:ascii="Comic Sans MS" w:hAnsi="Comic Sans MS"/>
                <w:b/>
                <w:sz w:val="18"/>
                <w:szCs w:val="18"/>
              </w:rPr>
              <w:t xml:space="preserve">“Rhyming Stories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4461C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E81482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81482">
              <w:rPr>
                <w:rFonts w:ascii="Comic Sans MS" w:hAnsi="Comic Sans MS"/>
                <w:b/>
                <w:sz w:val="18"/>
                <w:szCs w:val="18"/>
              </w:rPr>
              <w:t>2020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 </w:t>
            </w:r>
            <w:r w:rsidR="00E81482">
              <w:rPr>
                <w:rFonts w:ascii="Comic Sans MS" w:hAnsi="Comic Sans MS"/>
                <w:sz w:val="16"/>
                <w:szCs w:val="16"/>
              </w:rPr>
              <w:t>“Rhyming Stories”, especially rhyming stories written by the author Julia Donaldson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 the work done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81482" w:rsidRPr="00E81482" w:rsidRDefault="00B13216" w:rsidP="00E8148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Much  of our ideas for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 xml:space="preserve"> writing will com</w:t>
            </w:r>
            <w:r w:rsidR="00E81482">
              <w:rPr>
                <w:rFonts w:ascii="Comic Sans MS" w:hAnsi="Comic Sans MS"/>
                <w:sz w:val="14"/>
                <w:szCs w:val="14"/>
              </w:rPr>
              <w:t xml:space="preserve">e from the stories: The Gruffalo; The Gruffalo’s Child; Gruffalo Crumble And Other Recipes and  </w:t>
            </w:r>
            <w:proofErr w:type="spellStart"/>
            <w:r w:rsidR="00E81482">
              <w:rPr>
                <w:rFonts w:ascii="Comic Sans MS" w:hAnsi="Comic Sans MS"/>
                <w:sz w:val="14"/>
                <w:szCs w:val="14"/>
              </w:rPr>
              <w:t>Superworm</w:t>
            </w:r>
            <w:proofErr w:type="spellEnd"/>
            <w:r w:rsidR="00E81482">
              <w:rPr>
                <w:rFonts w:ascii="Comic Sans MS" w:hAnsi="Comic Sans MS"/>
                <w:sz w:val="14"/>
                <w:szCs w:val="14"/>
              </w:rPr>
              <w:t xml:space="preserve">, </w:t>
            </w:r>
          </w:p>
          <w:p w:rsidR="00334E24" w:rsidRDefault="00B13216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of the apostrophe s.</w:t>
            </w:r>
          </w:p>
          <w:p w:rsidR="00E81482" w:rsidRDefault="00E81482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Plurals</w:t>
            </w:r>
          </w:p>
          <w:p w:rsidR="00E81482" w:rsidRDefault="00E81482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generating rhyming words.</w:t>
            </w:r>
          </w:p>
          <w:p w:rsidR="00C90044" w:rsidRPr="008C07B1" w:rsidRDefault="00C90044" w:rsidP="008C07B1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Creating rhyming verses.</w:t>
            </w:r>
          </w:p>
          <w:p w:rsidR="008709EC" w:rsidRDefault="00B13216" w:rsidP="008709EC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exclamation marks.</w:t>
            </w:r>
          </w:p>
          <w:p w:rsidR="00334E24" w:rsidRPr="00E81482" w:rsidRDefault="00E81482" w:rsidP="00E81482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adjectives.</w:t>
            </w:r>
          </w:p>
          <w:p w:rsidR="00E81482" w:rsidRDefault="00B13216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E81482">
              <w:rPr>
                <w:rFonts w:ascii="Comic Sans MS" w:hAnsi="Comic Sans MS"/>
                <w:sz w:val="14"/>
                <w:szCs w:val="14"/>
              </w:rPr>
              <w:t xml:space="preserve">Writing stories about themes taken from </w:t>
            </w:r>
            <w:r w:rsidR="00E81482">
              <w:rPr>
                <w:rFonts w:ascii="Comic Sans MS" w:hAnsi="Comic Sans MS"/>
                <w:sz w:val="14"/>
                <w:szCs w:val="14"/>
              </w:rPr>
              <w:t>the stories.</w:t>
            </w:r>
          </w:p>
          <w:p w:rsidR="008709EC" w:rsidRPr="00E81482" w:rsidRDefault="008709EC" w:rsidP="00983640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 w:rsidRPr="00E81482">
              <w:rPr>
                <w:rFonts w:ascii="Comic Sans MS" w:hAnsi="Comic Sans MS"/>
                <w:sz w:val="14"/>
                <w:szCs w:val="14"/>
              </w:rPr>
              <w:t>Correct use of full stops, capital letters and question marks</w:t>
            </w:r>
            <w:r w:rsidR="006A42FD" w:rsidRPr="00E8148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334E24" w:rsidRDefault="004129EB" w:rsidP="008C07B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983640" w:rsidRPr="00334E24">
              <w:rPr>
                <w:rFonts w:ascii="Comic Sans MS" w:hAnsi="Comic Sans MS"/>
                <w:sz w:val="14"/>
                <w:szCs w:val="14"/>
              </w:rPr>
              <w:t>abou</w:t>
            </w:r>
            <w:r w:rsidR="00B13216">
              <w:rPr>
                <w:rFonts w:ascii="Comic Sans MS" w:hAnsi="Comic Sans MS"/>
                <w:sz w:val="14"/>
                <w:szCs w:val="14"/>
              </w:rPr>
              <w:t>t</w:t>
            </w:r>
            <w:r w:rsidR="00112347">
              <w:rPr>
                <w:rFonts w:ascii="Comic Sans MS" w:hAnsi="Comic Sans MS"/>
                <w:sz w:val="14"/>
                <w:szCs w:val="14"/>
              </w:rPr>
              <w:t>;</w:t>
            </w:r>
            <w:r w:rsidR="00B13216">
              <w:rPr>
                <w:rFonts w:ascii="Comic Sans MS" w:hAnsi="Comic Sans MS"/>
                <w:sz w:val="14"/>
                <w:szCs w:val="14"/>
              </w:rPr>
              <w:t xml:space="preserve"> the apostrophe s</w:t>
            </w:r>
            <w:r w:rsidR="00112347">
              <w:rPr>
                <w:rFonts w:ascii="Comic Sans MS" w:hAnsi="Comic Sans MS"/>
                <w:sz w:val="14"/>
                <w:szCs w:val="14"/>
              </w:rPr>
              <w:t>, e</w:t>
            </w:r>
            <w:r w:rsidR="00E81482">
              <w:rPr>
                <w:rFonts w:ascii="Comic Sans MS" w:hAnsi="Comic Sans MS"/>
                <w:sz w:val="14"/>
                <w:szCs w:val="14"/>
              </w:rPr>
              <w:t xml:space="preserve">xclamation marks and adjectives </w:t>
            </w:r>
            <w:r w:rsidR="00112347">
              <w:rPr>
                <w:rFonts w:ascii="Comic Sans MS" w:hAnsi="Comic Sans MS"/>
                <w:sz w:val="14"/>
                <w:szCs w:val="14"/>
              </w:rPr>
              <w:t>when they are</w:t>
            </w:r>
            <w:r w:rsidR="00B13216">
              <w:rPr>
                <w:rFonts w:ascii="Comic Sans MS" w:hAnsi="Comic Sans MS"/>
                <w:sz w:val="14"/>
                <w:szCs w:val="14"/>
              </w:rPr>
              <w:t xml:space="preserve"> encountered in your child’s reading book.</w:t>
            </w:r>
          </w:p>
          <w:p w:rsidR="006F4AFF" w:rsidRDefault="006D3781" w:rsidP="006F4AFF">
            <w:pPr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E95CE8" w:rsidRPr="006857C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https://www.bbc.co.uk/iplayer/episode/b00pk64x/the-gruffalo</w:t>
              </w:r>
            </w:hyperlink>
          </w:p>
          <w:p w:rsidR="00E95CE8" w:rsidRPr="006F4AFF" w:rsidRDefault="006D3781" w:rsidP="006F4AFF">
            <w:pPr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E95CE8" w:rsidRPr="006857C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https://www.bbc.co.uk/iplayer/episode/b018nrhm/the-gruffalos-child</w:t>
              </w:r>
            </w:hyperlink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E66F1C" w:rsidRPr="00E66F1C" w:rsidRDefault="004129EB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 w:rsidRPr="00E66F1C">
              <w:rPr>
                <w:rFonts w:ascii="Comic Sans MS" w:hAnsi="Comic Sans MS"/>
                <w:sz w:val="14"/>
                <w:szCs w:val="16"/>
              </w:rPr>
              <w:t xml:space="preserve">Adding &amp; subtracting </w:t>
            </w:r>
            <w:r w:rsidR="00E66F1C">
              <w:rPr>
                <w:rFonts w:ascii="Comic Sans MS" w:hAnsi="Comic Sans MS"/>
                <w:sz w:val="14"/>
                <w:szCs w:val="16"/>
              </w:rPr>
              <w:t>2 digit and 1 digit numbers.</w:t>
            </w:r>
          </w:p>
          <w:p w:rsidR="004129EB" w:rsidRPr="00E66F1C" w:rsidRDefault="00A000DA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 w:rsidRPr="00E66F1C">
              <w:rPr>
                <w:rFonts w:ascii="Comic Sans MS" w:hAnsi="Comic Sans MS"/>
                <w:sz w:val="14"/>
                <w:szCs w:val="16"/>
              </w:rPr>
              <w:t>Time; What happens at particular times of the day and telling the time; half past, quarter past/to the hour</w:t>
            </w:r>
            <w:r w:rsidR="00EB315C" w:rsidRPr="00E66F1C">
              <w:rPr>
                <w:rFonts w:ascii="Comic Sans MS" w:hAnsi="Comic Sans MS"/>
                <w:sz w:val="14"/>
                <w:szCs w:val="16"/>
              </w:rPr>
              <w:t>,</w:t>
            </w:r>
            <w:r w:rsidRPr="00E66F1C">
              <w:rPr>
                <w:rFonts w:ascii="Comic Sans MS" w:hAnsi="Comic Sans MS"/>
                <w:sz w:val="14"/>
                <w:szCs w:val="16"/>
              </w:rPr>
              <w:t xml:space="preserve"> both in analogue form and digitally.</w:t>
            </w:r>
          </w:p>
          <w:p w:rsidR="004129EB" w:rsidRPr="004129EB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Weight, using grams and kilograms</w:t>
            </w:r>
          </w:p>
          <w:p w:rsidR="004129EB" w:rsidRPr="004129EB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Shapes, the names of shapes and their properties.</w:t>
            </w:r>
          </w:p>
          <w:p w:rsidR="00983640" w:rsidRPr="009348C7" w:rsidRDefault="004129EB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involving addition &amp; subtraction.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983640">
              <w:rPr>
                <w:rFonts w:ascii="Comic Sans MS" w:hAnsi="Comic Sans MS"/>
                <w:sz w:val="14"/>
                <w:szCs w:val="14"/>
              </w:rPr>
              <w:t>e mental addition &amp; subtraction to 20</w:t>
            </w:r>
            <w:r w:rsidR="006D3781">
              <w:rPr>
                <w:rFonts w:ascii="Comic Sans MS" w:hAnsi="Comic Sans MS"/>
                <w:sz w:val="14"/>
                <w:szCs w:val="14"/>
              </w:rPr>
              <w:t>,</w:t>
            </w:r>
            <w:r w:rsidR="00983640">
              <w:rPr>
                <w:rFonts w:ascii="Comic Sans MS" w:hAnsi="Comic Sans MS"/>
                <w:sz w:val="14"/>
                <w:szCs w:val="14"/>
              </w:rPr>
              <w:t xml:space="preserve"> using fingers if required</w:t>
            </w:r>
            <w:r w:rsidR="008709EC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709EC" w:rsidRDefault="008709EC" w:rsidP="009348C7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“What time is the clock saying. Can you say that in digital time? Can you say that in clock</w:t>
            </w:r>
            <w:r w:rsidR="0099775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348C7">
              <w:rPr>
                <w:rFonts w:ascii="Comic Sans MS" w:hAnsi="Comic Sans MS"/>
                <w:sz w:val="14"/>
                <w:szCs w:val="14"/>
              </w:rPr>
              <w:t>face time?”</w:t>
            </w:r>
          </w:p>
          <w:p w:rsidR="00896EE8" w:rsidRDefault="006D3781" w:rsidP="006F4AFF">
            <w:pPr>
              <w:rPr>
                <w:rFonts w:ascii="Comic Sans MS" w:hAnsi="Comic Sans MS"/>
                <w:sz w:val="14"/>
                <w:szCs w:val="14"/>
              </w:rPr>
            </w:pPr>
            <w:hyperlink r:id="rId7" w:history="1">
              <w:r w:rsidR="006F4AFF" w:rsidRPr="006857C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https://www.topmarks.co.uk/maths-games/5-7-years/counting</w:t>
              </w:r>
            </w:hyperlink>
          </w:p>
          <w:p w:rsidR="006F4AFF" w:rsidRPr="009348C7" w:rsidRDefault="006F4AFF" w:rsidP="006F4AF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605B47" w:rsidRPr="005E3353" w:rsidRDefault="00511DFF" w:rsidP="005E33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605B47" w:rsidRPr="00605B47" w:rsidRDefault="00605B47" w:rsidP="00902F6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05B47" w:rsidRDefault="00605B47" w:rsidP="00902F68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also be continuing with ……</w:t>
            </w:r>
          </w:p>
          <w:p w:rsidR="005E3353" w:rsidRPr="00605B47" w:rsidRDefault="005E3353" w:rsidP="00902F6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05B47" w:rsidRPr="00A27E63" w:rsidRDefault="00605B47" w:rsidP="00605B47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Living Things and their Habitats</w:t>
            </w:r>
          </w:p>
          <w:p w:rsidR="00605B47" w:rsidRPr="00605B47" w:rsidRDefault="00605B47" w:rsidP="00605B47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  <w:r w:rsidRPr="00F24C1B">
              <w:rPr>
                <w:rFonts w:ascii="Comic Sans MS" w:hAnsi="Comic Sans MS"/>
                <w:sz w:val="14"/>
                <w:szCs w:val="14"/>
              </w:rPr>
              <w:t>We will be investigating.</w:t>
            </w:r>
            <w:r>
              <w:rPr>
                <w:rFonts w:ascii="Comic Sans MS" w:hAnsi="Comic Sans MS"/>
                <w:sz w:val="14"/>
                <w:szCs w:val="14"/>
              </w:rPr>
              <w:t>..</w:t>
            </w:r>
          </w:p>
          <w:p w:rsidR="00605B47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living things are adapted to a particular habitat.</w:t>
            </w:r>
          </w:p>
          <w:p w:rsidR="00605B47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Grouping and classifying living things.</w:t>
            </w:r>
          </w:p>
          <w:p w:rsidR="00605B47" w:rsidRPr="00F24C1B" w:rsidRDefault="00605B47" w:rsidP="00605B47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Food chains.</w:t>
            </w:r>
          </w:p>
          <w:p w:rsidR="00605B47" w:rsidRDefault="00605B47" w:rsidP="00605B4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605B47" w:rsidRDefault="006D3781" w:rsidP="00605B47">
            <w:pPr>
              <w:rPr>
                <w:rFonts w:ascii="Comic Sans MS" w:hAnsi="Comic Sans MS"/>
                <w:sz w:val="14"/>
                <w:szCs w:val="14"/>
              </w:rPr>
            </w:pPr>
            <w:hyperlink r:id="rId8" w:history="1">
              <w:r w:rsidR="00896EE8" w:rsidRPr="006857C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https://www.bbc.co.uk/bitesize/topics/z6882hv</w:t>
              </w:r>
            </w:hyperlink>
          </w:p>
          <w:p w:rsidR="00896EE8" w:rsidRDefault="006D3781" w:rsidP="00605B47">
            <w:pPr>
              <w:rPr>
                <w:rFonts w:ascii="Comic Sans MS" w:hAnsi="Comic Sans MS"/>
                <w:sz w:val="14"/>
                <w:szCs w:val="14"/>
              </w:rPr>
            </w:pPr>
            <w:hyperlink r:id="rId9" w:history="1">
              <w:r w:rsidR="00896EE8" w:rsidRPr="006857C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https://www.bbc.co.uk/bitesize/topics/zx882hv</w:t>
              </w:r>
            </w:hyperlink>
          </w:p>
          <w:p w:rsidR="00896EE8" w:rsidRPr="008602AE" w:rsidRDefault="00896EE8" w:rsidP="00605B47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97753" w:rsidRDefault="0099775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B13216" w:rsidRDefault="00B13216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FC2075" w:rsidRDefault="00FC2075" w:rsidP="00043820">
            <w:pPr>
              <w:ind w:left="720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05B47" w:rsidRDefault="00605B47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997753" w:rsidRPr="005C216E" w:rsidRDefault="00997753" w:rsidP="00043820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="006D3781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  <w:r w:rsidR="00660D6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characters to get to a particular location.</w:t>
            </w:r>
          </w:p>
          <w:p w:rsidR="00B37005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EB315C" w:rsidRDefault="00B37005" w:rsidP="00EB315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character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</w:p>
          <w:p w:rsidR="00B37005" w:rsidRPr="0043532F" w:rsidRDefault="00B37005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Program a character in a computer game.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="00E70D26"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E70D26"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660D6B" w:rsidRDefault="00660D6B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save and retrieve a document on a PC/laptop or other device.</w:t>
            </w:r>
          </w:p>
          <w:p w:rsidR="00E70D26" w:rsidRPr="00F77733" w:rsidRDefault="00E70D26" w:rsidP="00E70D2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Default="006D3781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  <w:hyperlink r:id="rId10" w:history="1">
              <w:r w:rsidR="001F1AB3" w:rsidRPr="006857C7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https://www.j2e.com/j2code/</w:t>
              </w:r>
            </w:hyperlink>
          </w:p>
          <w:p w:rsidR="001F1AB3" w:rsidRDefault="001F1AB3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  <w:p w:rsidR="001F1AB3" w:rsidRPr="005C216E" w:rsidRDefault="001F1AB3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C9089D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Geography</w:t>
            </w:r>
            <w:r w:rsidR="00A92BE5"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B94D46" w:rsidRDefault="00EB315C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Learning about </w:t>
            </w:r>
            <w:r w:rsidR="00460158">
              <w:rPr>
                <w:rFonts w:ascii="Comic Sans MS" w:hAnsi="Comic Sans MS"/>
                <w:sz w:val="14"/>
                <w:szCs w:val="14"/>
              </w:rPr>
              <w:t>how a map is a stylized overhead view.</w:t>
            </w:r>
          </w:p>
          <w:p w:rsidR="00460158" w:rsidRPr="00660D6B" w:rsidRDefault="00460158" w:rsidP="00660D6B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our own maps of an area/room</w:t>
            </w:r>
          </w:p>
          <w:p w:rsidR="00460158" w:rsidRDefault="00660D6B" w:rsidP="00460158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relationship that the Sun, Moon and Earth have with each other to cause day and night.</w:t>
            </w: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460158" w:rsidRPr="006D1E86" w:rsidRDefault="00460158" w:rsidP="006D1E8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6D1E86">
              <w:rPr>
                <w:rFonts w:ascii="Comic Sans MS" w:hAnsi="Comic Sans MS"/>
                <w:sz w:val="14"/>
                <w:szCs w:val="14"/>
              </w:rPr>
              <w:t>any occasion that you see a map, for example</w:t>
            </w:r>
            <w:r w:rsidR="006D3781">
              <w:rPr>
                <w:rFonts w:ascii="Comic Sans MS" w:hAnsi="Comic Sans MS"/>
                <w:sz w:val="14"/>
                <w:szCs w:val="14"/>
              </w:rPr>
              <w:t>,</w:t>
            </w:r>
            <w:r w:rsidR="006D1E86">
              <w:rPr>
                <w:rFonts w:ascii="Comic Sans MS" w:hAnsi="Comic Sans MS"/>
                <w:sz w:val="14"/>
                <w:szCs w:val="14"/>
              </w:rPr>
              <w:t xml:space="preserve"> the London Underground map.</w:t>
            </w: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007047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 People of Prayer</w:t>
            </w:r>
          </w:p>
          <w:p w:rsidR="00460158" w:rsidRDefault="007460CA" w:rsidP="00460158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="00460158">
              <w:rPr>
                <w:rFonts w:ascii="Comic Sans MS" w:hAnsi="Comic Sans MS" w:cs="Arial"/>
                <w:sz w:val="14"/>
                <w:szCs w:val="14"/>
              </w:rPr>
              <w:t xml:space="preserve">earning </w:t>
            </w:r>
            <w:r w:rsidR="001121E8">
              <w:rPr>
                <w:rFonts w:ascii="Comic Sans MS" w:hAnsi="Comic Sans MS" w:cs="Arial"/>
                <w:sz w:val="14"/>
                <w:szCs w:val="14"/>
              </w:rPr>
              <w:t>about the prayer life of the church, specifically…..</w:t>
            </w:r>
          </w:p>
          <w:p w:rsidR="007460CA" w:rsidRDefault="001121E8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Visit of the 3 wise men to the Christ child. (Epiphany).</w:t>
            </w:r>
          </w:p>
          <w:p w:rsidR="00460158" w:rsidRPr="006D1E86" w:rsidRDefault="001121E8" w:rsidP="006D1E86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Beatitudes (Matthew 5;1-12)</w:t>
            </w:r>
          </w:p>
          <w:p w:rsidR="00460158" w:rsidRDefault="001121E8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Lord’s Prayer (Our Father)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1121E8" w:rsidRDefault="001121E8" w:rsidP="00460158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Say the “Our Father” prayer with your children regularly.</w:t>
            </w:r>
          </w:p>
          <w:p w:rsidR="001121E8" w:rsidRPr="008B0A79" w:rsidRDefault="001121E8" w:rsidP="00460158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the Beatitudes and what they mean.</w:t>
            </w:r>
          </w:p>
          <w:p w:rsidR="008B0A79" w:rsidRPr="00460158" w:rsidRDefault="008B0A79" w:rsidP="008B0A79">
            <w:pPr>
              <w:ind w:left="166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6548FD" w:rsidRDefault="00E94A34" w:rsidP="006548FD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</w:p>
          <w:p w:rsidR="00C62F2B" w:rsidRDefault="006548FD" w:rsidP="006548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6548FD" w:rsidRDefault="006548FD" w:rsidP="006548F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Gymnastics: Pathways</w:t>
            </w:r>
          </w:p>
          <w:p w:rsidR="006548FD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Runs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Bounces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Jumps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Human Bridges</w:t>
            </w:r>
          </w:p>
          <w:p w:rsid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 xml:space="preserve">Rolling </w:t>
            </w:r>
          </w:p>
          <w:p w:rsidR="00692755" w:rsidRPr="00692755" w:rsidRDefault="00692755" w:rsidP="006548F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14"/>
                <w:szCs w:val="14"/>
              </w:rPr>
            </w:pPr>
            <w:r w:rsidRPr="00692755">
              <w:rPr>
                <w:rFonts w:ascii="Comic Sans MS" w:hAnsi="Comic Sans MS"/>
                <w:sz w:val="14"/>
                <w:szCs w:val="14"/>
              </w:rPr>
              <w:t>Turning</w:t>
            </w:r>
          </w:p>
          <w:p w:rsidR="006548FD" w:rsidRPr="007E2D91" w:rsidRDefault="006548FD" w:rsidP="006548F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692755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6B0EE7">
        <w:trPr>
          <w:trHeight w:val="1533"/>
        </w:trPr>
        <w:tc>
          <w:tcPr>
            <w:tcW w:w="3674" w:type="dxa"/>
          </w:tcPr>
          <w:p w:rsidR="007E2D91" w:rsidRP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E70D26" w:rsidRPr="00E83491" w:rsidRDefault="006D1E86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Mixing colours</w:t>
            </w:r>
          </w:p>
          <w:p w:rsidR="001121E8" w:rsidRPr="001121E8" w:rsidRDefault="00496DC9" w:rsidP="001121E8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Drawing scenes</w:t>
            </w:r>
            <w:r w:rsidR="001121E8">
              <w:rPr>
                <w:rFonts w:ascii="Comic Sans MS" w:hAnsi="Comic Sans MS"/>
                <w:sz w:val="14"/>
                <w:szCs w:val="14"/>
              </w:rPr>
              <w:t>/characters</w:t>
            </w:r>
            <w:r>
              <w:rPr>
                <w:rFonts w:ascii="Comic Sans MS" w:hAnsi="Comic Sans MS"/>
                <w:sz w:val="14"/>
                <w:szCs w:val="14"/>
              </w:rPr>
              <w:t xml:space="preserve"> from descriptions.</w:t>
            </w:r>
          </w:p>
          <w:p w:rsidR="001121E8" w:rsidRPr="00E70D26" w:rsidRDefault="001121E8" w:rsidP="007E2D91">
            <w:pPr>
              <w:numPr>
                <w:ilvl w:val="0"/>
                <w:numId w:val="26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</w:t>
            </w:r>
            <w:r w:rsidR="006D3781">
              <w:rPr>
                <w:rFonts w:ascii="Comic Sans MS" w:hAnsi="Comic Sans MS"/>
                <w:sz w:val="14"/>
                <w:szCs w:val="14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14"/>
                <w:szCs w:val="14"/>
              </w:rPr>
              <w:t>igning their own “Monsters”</w:t>
            </w:r>
          </w:p>
          <w:p w:rsidR="007E2D91" w:rsidRDefault="007E2D91" w:rsidP="007E2D91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E83491" w:rsidRDefault="00E83491" w:rsidP="007E2D91">
            <w:pPr>
              <w:ind w:left="720"/>
              <w:rPr>
                <w:rFonts w:ascii="Comic Sans MS" w:hAnsi="Comic Sans MS"/>
                <w:sz w:val="14"/>
                <w:szCs w:val="14"/>
              </w:rPr>
            </w:pPr>
          </w:p>
          <w:p w:rsidR="007E2D91" w:rsidRPr="005C216E" w:rsidRDefault="007E2D91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9F6EEC" w:rsidRPr="006B0EE7" w:rsidRDefault="009F6EEC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Composing patterns and rhythms, especially with a weather theme.</w:t>
            </w:r>
          </w:p>
          <w:p w:rsidR="009F6EEC" w:rsidRPr="006B0EE7" w:rsidRDefault="009F6EEC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Learning songs for performances.</w:t>
            </w:r>
          </w:p>
          <w:p w:rsidR="009F6EEC" w:rsidRPr="006B0EE7" w:rsidRDefault="009F6EEC" w:rsidP="009F6EEC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9F6EEC" w:rsidRDefault="009F6EEC" w:rsidP="007E2D91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9F6EEC" w:rsidRPr="006B0EE7" w:rsidRDefault="006B0EE7" w:rsidP="00DA7E9C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“Going for goals.”</w:t>
            </w:r>
          </w:p>
          <w:p w:rsidR="006B0EE7" w:rsidRPr="006B0EE7" w:rsidRDefault="006B0EE7" w:rsidP="006B0EE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 w:rsidRPr="006B0EE7">
              <w:rPr>
                <w:rFonts w:ascii="Comic Sans MS" w:hAnsi="Comic Sans MS"/>
                <w:sz w:val="14"/>
                <w:szCs w:val="14"/>
              </w:rPr>
              <w:t>Being  more</w:t>
            </w:r>
            <w:proofErr w:type="gramEnd"/>
            <w:r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F6EEC"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6B0EE7">
              <w:rPr>
                <w:rFonts w:ascii="Comic Sans MS" w:hAnsi="Comic Sans MS"/>
                <w:sz w:val="14"/>
                <w:szCs w:val="14"/>
              </w:rPr>
              <w:t>aware of how they learn.</w:t>
            </w:r>
          </w:p>
          <w:p w:rsidR="006B0EE7" w:rsidRPr="006B0EE7" w:rsidRDefault="006B0EE7" w:rsidP="006B0EE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14"/>
                <w:szCs w:val="14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Setting their own personal targets.</w:t>
            </w:r>
          </w:p>
          <w:p w:rsidR="009F6EEC" w:rsidRPr="006B0EE7" w:rsidRDefault="009F6EEC" w:rsidP="006B0EE7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16551"/>
    <w:multiLevelType w:val="hybridMultilevel"/>
    <w:tmpl w:val="326C9F1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608"/>
    <w:multiLevelType w:val="hybridMultilevel"/>
    <w:tmpl w:val="2D7A142E"/>
    <w:lvl w:ilvl="0" w:tplc="152466DA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B7657"/>
    <w:multiLevelType w:val="hybridMultilevel"/>
    <w:tmpl w:val="616A90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27A0C"/>
    <w:multiLevelType w:val="hybridMultilevel"/>
    <w:tmpl w:val="C20E045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31B0A"/>
    <w:multiLevelType w:val="hybridMultilevel"/>
    <w:tmpl w:val="2696A79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6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D5175"/>
    <w:multiLevelType w:val="hybridMultilevel"/>
    <w:tmpl w:val="53043AE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5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6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2748B"/>
    <w:multiLevelType w:val="hybridMultilevel"/>
    <w:tmpl w:val="A21C80EA"/>
    <w:lvl w:ilvl="0" w:tplc="152466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1"/>
  </w:num>
  <w:num w:numId="11">
    <w:abstractNumId w:val="22"/>
  </w:num>
  <w:num w:numId="12">
    <w:abstractNumId w:val="31"/>
  </w:num>
  <w:num w:numId="13">
    <w:abstractNumId w:val="42"/>
  </w:num>
  <w:num w:numId="14">
    <w:abstractNumId w:val="25"/>
  </w:num>
  <w:num w:numId="15">
    <w:abstractNumId w:val="34"/>
  </w:num>
  <w:num w:numId="16">
    <w:abstractNumId w:val="35"/>
  </w:num>
  <w:num w:numId="17">
    <w:abstractNumId w:val="29"/>
  </w:num>
  <w:num w:numId="18">
    <w:abstractNumId w:val="23"/>
  </w:num>
  <w:num w:numId="19">
    <w:abstractNumId w:val="41"/>
  </w:num>
  <w:num w:numId="20">
    <w:abstractNumId w:val="17"/>
  </w:num>
  <w:num w:numId="21">
    <w:abstractNumId w:val="12"/>
  </w:num>
  <w:num w:numId="22">
    <w:abstractNumId w:val="38"/>
  </w:num>
  <w:num w:numId="23">
    <w:abstractNumId w:val="32"/>
  </w:num>
  <w:num w:numId="24">
    <w:abstractNumId w:val="11"/>
  </w:num>
  <w:num w:numId="25">
    <w:abstractNumId w:val="40"/>
  </w:num>
  <w:num w:numId="26">
    <w:abstractNumId w:val="36"/>
  </w:num>
  <w:num w:numId="27">
    <w:abstractNumId w:val="26"/>
  </w:num>
  <w:num w:numId="28">
    <w:abstractNumId w:val="7"/>
  </w:num>
  <w:num w:numId="29">
    <w:abstractNumId w:val="30"/>
  </w:num>
  <w:num w:numId="30">
    <w:abstractNumId w:val="6"/>
  </w:num>
  <w:num w:numId="31">
    <w:abstractNumId w:val="3"/>
  </w:num>
  <w:num w:numId="32">
    <w:abstractNumId w:val="15"/>
  </w:num>
  <w:num w:numId="33">
    <w:abstractNumId w:val="13"/>
  </w:num>
  <w:num w:numId="34">
    <w:abstractNumId w:val="24"/>
  </w:num>
  <w:num w:numId="35">
    <w:abstractNumId w:val="28"/>
  </w:num>
  <w:num w:numId="36">
    <w:abstractNumId w:val="37"/>
  </w:num>
  <w:num w:numId="37">
    <w:abstractNumId w:val="18"/>
  </w:num>
  <w:num w:numId="38">
    <w:abstractNumId w:val="33"/>
  </w:num>
  <w:num w:numId="39">
    <w:abstractNumId w:val="39"/>
  </w:num>
  <w:num w:numId="40">
    <w:abstractNumId w:val="2"/>
  </w:num>
  <w:num w:numId="41">
    <w:abstractNumId w:val="27"/>
  </w:num>
  <w:num w:numId="42">
    <w:abstractNumId w:val="19"/>
  </w:num>
  <w:num w:numId="43">
    <w:abstractNumId w:val="4"/>
  </w:num>
  <w:num w:numId="44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D8F"/>
    <w:rsid w:val="00007047"/>
    <w:rsid w:val="00007F9E"/>
    <w:rsid w:val="00024ECA"/>
    <w:rsid w:val="000374F2"/>
    <w:rsid w:val="00043820"/>
    <w:rsid w:val="00045950"/>
    <w:rsid w:val="000B6AB7"/>
    <w:rsid w:val="000C313B"/>
    <w:rsid w:val="001121E8"/>
    <w:rsid w:val="001121F3"/>
    <w:rsid w:val="00112347"/>
    <w:rsid w:val="00123EBC"/>
    <w:rsid w:val="00124EEE"/>
    <w:rsid w:val="001422F2"/>
    <w:rsid w:val="00156B81"/>
    <w:rsid w:val="001607D0"/>
    <w:rsid w:val="001827D2"/>
    <w:rsid w:val="001847EC"/>
    <w:rsid w:val="00191167"/>
    <w:rsid w:val="001F1AB3"/>
    <w:rsid w:val="002242D8"/>
    <w:rsid w:val="00226F50"/>
    <w:rsid w:val="00273F79"/>
    <w:rsid w:val="00285706"/>
    <w:rsid w:val="002A0490"/>
    <w:rsid w:val="002D3180"/>
    <w:rsid w:val="002E1395"/>
    <w:rsid w:val="002E5DFB"/>
    <w:rsid w:val="00334E24"/>
    <w:rsid w:val="0034621F"/>
    <w:rsid w:val="00356597"/>
    <w:rsid w:val="00383EE1"/>
    <w:rsid w:val="003A484A"/>
    <w:rsid w:val="003B6BF4"/>
    <w:rsid w:val="004127B2"/>
    <w:rsid w:val="004129EB"/>
    <w:rsid w:val="004224AD"/>
    <w:rsid w:val="00452C80"/>
    <w:rsid w:val="00457E9F"/>
    <w:rsid w:val="00460158"/>
    <w:rsid w:val="00465952"/>
    <w:rsid w:val="004832DE"/>
    <w:rsid w:val="00493277"/>
    <w:rsid w:val="00496DC9"/>
    <w:rsid w:val="004B1E0F"/>
    <w:rsid w:val="004B3C6F"/>
    <w:rsid w:val="004C1348"/>
    <w:rsid w:val="00511DFF"/>
    <w:rsid w:val="00546438"/>
    <w:rsid w:val="00567AE6"/>
    <w:rsid w:val="00586941"/>
    <w:rsid w:val="005C216E"/>
    <w:rsid w:val="005E0C6E"/>
    <w:rsid w:val="005E3353"/>
    <w:rsid w:val="00605B47"/>
    <w:rsid w:val="00607948"/>
    <w:rsid w:val="00611F17"/>
    <w:rsid w:val="006548FD"/>
    <w:rsid w:val="00660D6B"/>
    <w:rsid w:val="006625CA"/>
    <w:rsid w:val="00690D0F"/>
    <w:rsid w:val="00692755"/>
    <w:rsid w:val="006A42FD"/>
    <w:rsid w:val="006B0EE7"/>
    <w:rsid w:val="006B12BA"/>
    <w:rsid w:val="006D1E86"/>
    <w:rsid w:val="006D3781"/>
    <w:rsid w:val="006D6CBD"/>
    <w:rsid w:val="006E14B1"/>
    <w:rsid w:val="006F4AFF"/>
    <w:rsid w:val="00713E50"/>
    <w:rsid w:val="007460CA"/>
    <w:rsid w:val="007566E5"/>
    <w:rsid w:val="00757323"/>
    <w:rsid w:val="00762799"/>
    <w:rsid w:val="00787048"/>
    <w:rsid w:val="0079560C"/>
    <w:rsid w:val="007E1C2F"/>
    <w:rsid w:val="007E2D91"/>
    <w:rsid w:val="007E3079"/>
    <w:rsid w:val="00814399"/>
    <w:rsid w:val="00830280"/>
    <w:rsid w:val="00836A0A"/>
    <w:rsid w:val="0084461C"/>
    <w:rsid w:val="008602AE"/>
    <w:rsid w:val="008709EC"/>
    <w:rsid w:val="00896EE8"/>
    <w:rsid w:val="008B0A79"/>
    <w:rsid w:val="008C07B1"/>
    <w:rsid w:val="008C50A1"/>
    <w:rsid w:val="008C64A3"/>
    <w:rsid w:val="008C7FFB"/>
    <w:rsid w:val="008E68A3"/>
    <w:rsid w:val="00902F68"/>
    <w:rsid w:val="00913F56"/>
    <w:rsid w:val="00917C1D"/>
    <w:rsid w:val="009337C8"/>
    <w:rsid w:val="009348C7"/>
    <w:rsid w:val="009471FB"/>
    <w:rsid w:val="00950DA4"/>
    <w:rsid w:val="00966D0D"/>
    <w:rsid w:val="00983640"/>
    <w:rsid w:val="0099775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96D81"/>
    <w:rsid w:val="00AD57DC"/>
    <w:rsid w:val="00AD7D4A"/>
    <w:rsid w:val="00AE080B"/>
    <w:rsid w:val="00B13216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D6E42"/>
    <w:rsid w:val="00BF4E56"/>
    <w:rsid w:val="00C232C0"/>
    <w:rsid w:val="00C62F2B"/>
    <w:rsid w:val="00C90044"/>
    <w:rsid w:val="00C9089D"/>
    <w:rsid w:val="00CD58D7"/>
    <w:rsid w:val="00CE4718"/>
    <w:rsid w:val="00CF15D7"/>
    <w:rsid w:val="00D47835"/>
    <w:rsid w:val="00D63C50"/>
    <w:rsid w:val="00D822E3"/>
    <w:rsid w:val="00DA7E9C"/>
    <w:rsid w:val="00DB0820"/>
    <w:rsid w:val="00E127C0"/>
    <w:rsid w:val="00E4267D"/>
    <w:rsid w:val="00E66F1C"/>
    <w:rsid w:val="00E6727A"/>
    <w:rsid w:val="00E70D26"/>
    <w:rsid w:val="00E81482"/>
    <w:rsid w:val="00E83491"/>
    <w:rsid w:val="00E94A34"/>
    <w:rsid w:val="00E95CE8"/>
    <w:rsid w:val="00E96EE6"/>
    <w:rsid w:val="00EB0421"/>
    <w:rsid w:val="00EB315C"/>
    <w:rsid w:val="00EC1B6F"/>
    <w:rsid w:val="00ED2C3A"/>
    <w:rsid w:val="00EE45E1"/>
    <w:rsid w:val="00F136D8"/>
    <w:rsid w:val="00F223DC"/>
    <w:rsid w:val="00F25945"/>
    <w:rsid w:val="00F350AE"/>
    <w:rsid w:val="00F77654"/>
    <w:rsid w:val="00F77733"/>
    <w:rsid w:val="00F925EA"/>
    <w:rsid w:val="00F94286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F9733"/>
  <w15:docId w15:val="{9BE7912D-45DC-49D1-8ADC-820C1B1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6882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5-7-years/coun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18nrhm/the-gruffalos-chil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iplayer/episode/b00pk64x/the-gruffalo" TargetMode="External"/><Relationship Id="rId10" Type="http://schemas.openxmlformats.org/officeDocument/2006/relationships/hyperlink" Target="https://www.j2e.com/j2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x882h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 Ramesar</cp:lastModifiedBy>
  <cp:revision>2</cp:revision>
  <cp:lastPrinted>2010-09-10T07:29:00Z</cp:lastPrinted>
  <dcterms:created xsi:type="dcterms:W3CDTF">2020-01-15T16:33:00Z</dcterms:created>
  <dcterms:modified xsi:type="dcterms:W3CDTF">2020-01-15T16:33:00Z</dcterms:modified>
</cp:coreProperties>
</file>